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Stages of Sleep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NREM-1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 is a transition stage between wakefulness to sleep.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 usually lasts between one to seven minutes.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 many times is called the light sleep stage, drowsy sleep or “half-awake, half-asleep” stage.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person may show sudden twitches or hypnic jerks (positive myoclonus) - a reflex muscle contraction throughout the body.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EEG pattern - it is marked by the beginning presence of theta waves, which are lower in amplitude and frequency than alpha waves.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Someone in NREM-1 is fairly easy to awaken.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Many individuals who are aroused from NREM-1 report they were awake.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NREM-2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 is considered the onset of true sleep as person becomes disengaged from their surroundings.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Someone awakened from NREM-2 reports having been asleep.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EEG pattern - displays high frequency bursts of brain activity called sleep spindles (theta waves are prominent) and K-comlexes.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Near the end of NREM-2, delta waves may begin to show.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person’s muscle tension, heart rate, respiration, and temperature start to decline.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person’s eyes move slowly from side to side.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Comprises 45-55% of total sleep for adults.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NREM-3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person’s muscle tension, heart rate, respiration, and temperature continue to decline.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 is also called delta sleep or slow wave sleep (SWS).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EEG pattern - displays high amplitude and very low frequency (delta waves).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 is considered the deepest stage of sleep, as it the most difficult to wake someone from.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Sleepwalking, bed wetting and sleep talking usually present in this stage.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Children with night terrors tend to have them in this stage.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Most people who do wake at this time don’t remember the experience or waking up.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REM Sleep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 makes up approximately 20-25% of a person’s (adult) sleep time.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person’s eye move rapidly back and forth.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EEG pattern - displays fast frequency and low amplitude which looks just like beta waves (beta waves normally occur when a person is awake).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 is often called paradoxical sleep.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Heart rate and blood pressure have increases sometimes twice as high as non-REM sleep.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person loses muscle tension and movement (thought to be so we do not act out our dreams).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Most dreams are reported during REM sleep, though some people report dreams in NREM-3.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REM rebound - if a person is deprived of REM sleep during a night, their REM sleep increases the next night.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Stages of Sleep.docx</dc:title>
</cp:coreProperties>
</file>